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EC" w:rsidRPr="006426E3" w:rsidRDefault="00BC22EC" w:rsidP="00BC22E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</w:t>
      </w: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BC22EC" w:rsidRPr="006426E3" w:rsidRDefault="00BC22EC" w:rsidP="00BC22E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BC22EC" w:rsidRPr="006426E3" w:rsidRDefault="00BC22EC" w:rsidP="00BC22E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 maja</w:t>
      </w: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</w:p>
    <w:p w:rsidR="00BC22EC" w:rsidRPr="004A0644" w:rsidRDefault="00BC22EC" w:rsidP="00BC22EC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EC" w:rsidRDefault="00BC22EC" w:rsidP="00BC22E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2022-0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BC22EC" w:rsidRPr="004A0644" w:rsidRDefault="00BC22EC" w:rsidP="00BC22E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EC" w:rsidRPr="004A0644" w:rsidRDefault="00BC22EC" w:rsidP="00BC22EC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BC22EC" w:rsidRPr="004A0644" w:rsidRDefault="00BC22EC" w:rsidP="00BC22EC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BC22EC" w:rsidRPr="004A0644" w:rsidRDefault="00BC22EC" w:rsidP="00BC22EC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BC22EC" w:rsidRPr="004A0644" w:rsidRDefault="00BC22EC" w:rsidP="00BC22EC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BC22EC" w:rsidRDefault="00BC22EC" w:rsidP="00BC22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BC22EC" w:rsidRPr="004A0644" w:rsidRDefault="00BC22EC" w:rsidP="00BC2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12 maja</w:t>
      </w: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BC22EC" w:rsidRPr="004A0644" w:rsidRDefault="00BC22EC" w:rsidP="00BC22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BC22EC" w:rsidRPr="004A0644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BC22EC" w:rsidRPr="004A0644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BC22EC" w:rsidRPr="004A0644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BC22EC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hAnsi="Times New Roman" w:cs="Times New Roman"/>
          <w:sz w:val="24"/>
          <w:szCs w:val="24"/>
        </w:rPr>
        <w:t xml:space="preserve">Przedstawienie </w:t>
      </w:r>
      <w:r>
        <w:rPr>
          <w:rFonts w:ascii="Times New Roman" w:hAnsi="Times New Roman" w:cs="Times New Roman"/>
          <w:sz w:val="24"/>
          <w:szCs w:val="24"/>
        </w:rPr>
        <w:t>sprawozdania z realizacji zadania publicznego</w:t>
      </w:r>
      <w:r w:rsidRPr="004A0644">
        <w:rPr>
          <w:rFonts w:ascii="Times New Roman" w:hAnsi="Times New Roman" w:cs="Times New Roman"/>
          <w:sz w:val="24"/>
          <w:szCs w:val="24"/>
        </w:rPr>
        <w:t xml:space="preserve"> za rok 2021.</w:t>
      </w:r>
    </w:p>
    <w:p w:rsidR="00BC22EC" w:rsidRPr="00BC22EC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E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</w:t>
      </w:r>
      <w:r w:rsidRPr="00BC22EC">
        <w:rPr>
          <w:rFonts w:ascii="Times New Roman" w:eastAsia="Times New Roman" w:hAnsi="Times New Roman" w:cs="Times New Roman"/>
          <w:lang w:eastAsia="pl-PL"/>
        </w:rPr>
        <w:t xml:space="preserve"> uchwałę w sprawie zarządzenia poboru w drodze inkasa podatku od nieruchomości, podatku rolnego i podatku leśnego oraz określenia inkasentów i wysokości wynagrodzenia za inkaso od osób fizycznych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A6BF6" w:rsidRPr="00CA6BF6" w:rsidRDefault="00BC22EC" w:rsidP="00CA6B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Regulaminu utrzymania czystości i porządku na terenie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Żelechlinek.</w:t>
      </w:r>
    </w:p>
    <w:p w:rsidR="000963FD" w:rsidRDefault="00CA5C73" w:rsidP="000963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wyrażenia zgody na </w:t>
      </w:r>
      <w:r w:rsidR="00CA6BF6" w:rsidRPr="00CA6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kolejnej umowy dzierżawy </w:t>
      </w:r>
      <w:r w:rsidR="00CA6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BF6" w:rsidRPr="00CA6BF6">
        <w:rPr>
          <w:rFonts w:ascii="Times New Roman" w:eastAsia="Times New Roman" w:hAnsi="Times New Roman" w:cs="Times New Roman"/>
          <w:sz w:val="24"/>
          <w:szCs w:val="24"/>
          <w:lang w:eastAsia="pl-PL"/>
        </w:rPr>
        <w:t>z dotychczasowym dzierżawcą, której przedmiotem jest ta sama nieruchomość</w:t>
      </w:r>
      <w:r w:rsidR="00CA6B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63FD" w:rsidRPr="000963FD" w:rsidRDefault="000963FD" w:rsidP="000963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096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ustanowienie służebności </w:t>
      </w:r>
      <w:proofErr w:type="spellStart"/>
      <w:r w:rsidRPr="000963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096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2EC" w:rsidRPr="004A0644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4A0644">
        <w:rPr>
          <w:rFonts w:ascii="Times New Roman" w:hAnsi="Times New Roman" w:cs="Times New Roman"/>
          <w:bCs/>
          <w:sz w:val="24"/>
          <w:szCs w:val="24"/>
        </w:rPr>
        <w:t>w sprawie zmian budżetu Gminy Żelechlinek na rok 2022.</w:t>
      </w:r>
    </w:p>
    <w:p w:rsidR="00BC22EC" w:rsidRDefault="00BC22EC" w:rsidP="00BC22EC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2022 – 2033.</w:t>
      </w:r>
    </w:p>
    <w:p w:rsidR="001E7096" w:rsidRPr="004A0644" w:rsidRDefault="001E7096" w:rsidP="001E70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hejnału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Żelechlinek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 jego używania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2EC" w:rsidRPr="004A0644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BC22EC" w:rsidRPr="004A0644" w:rsidRDefault="00BC22EC" w:rsidP="00BC22E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BC22EC" w:rsidRPr="004A0644" w:rsidRDefault="00BC22EC" w:rsidP="00BC2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C22EC" w:rsidRPr="004A0644" w:rsidRDefault="00BC22EC" w:rsidP="00BC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BC22EC" w:rsidRPr="004A0644" w:rsidRDefault="00BC22EC" w:rsidP="00BC22E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BC22EC" w:rsidRPr="004A0644" w:rsidRDefault="00BC22EC" w:rsidP="00BC22EC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2EC" w:rsidRDefault="00BC22EC" w:rsidP="00BC22EC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BC22EC" w:rsidRPr="004A0644" w:rsidRDefault="00BC22EC" w:rsidP="00BC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BC22EC" w:rsidRDefault="004E2CE2" w:rsidP="00BC22EC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BC22EC" w:rsidRPr="004A06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BC22EC" w:rsidRDefault="00BC22EC" w:rsidP="0033744D">
      <w:pPr>
        <w:tabs>
          <w:tab w:val="left" w:pos="2329"/>
        </w:tabs>
      </w:pPr>
      <w:r w:rsidRPr="004A0644">
        <w:rPr>
          <w:rFonts w:ascii="Times New Roman" w:hAnsi="Times New Roman" w:cs="Times New Roman"/>
          <w:sz w:val="24"/>
          <w:szCs w:val="24"/>
        </w:rPr>
        <w:t xml:space="preserve">Materiały na Sesję </w:t>
      </w:r>
      <w:bookmarkStart w:id="0" w:name="_GoBack"/>
      <w:bookmarkEnd w:id="0"/>
      <w:r w:rsidRPr="004A0644">
        <w:rPr>
          <w:rFonts w:ascii="Times New Roman" w:hAnsi="Times New Roman" w:cs="Times New Roman"/>
          <w:sz w:val="24"/>
          <w:szCs w:val="24"/>
        </w:rPr>
        <w:t>przekazano na tablety.</w:t>
      </w:r>
    </w:p>
    <w:sectPr w:rsidR="00BC22EC" w:rsidSect="00CA5C73">
      <w:headerReference w:type="even" r:id="rId8"/>
      <w:headerReference w:type="default" r:id="rId9"/>
      <w:footerReference w:type="first" r:id="rId10"/>
      <w:pgSz w:w="11906" w:h="16838"/>
      <w:pgMar w:top="426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E2" w:rsidRDefault="004E2CE2">
      <w:pPr>
        <w:spacing w:after="0" w:line="240" w:lineRule="auto"/>
      </w:pPr>
      <w:r>
        <w:separator/>
      </w:r>
    </w:p>
  </w:endnote>
  <w:endnote w:type="continuationSeparator" w:id="0">
    <w:p w:rsidR="004E2CE2" w:rsidRDefault="004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CA6BF6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CA6BF6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2022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559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E2" w:rsidRDefault="004E2CE2">
      <w:pPr>
        <w:spacing w:after="0" w:line="240" w:lineRule="auto"/>
      </w:pPr>
      <w:r>
        <w:separator/>
      </w:r>
    </w:p>
  </w:footnote>
  <w:footnote w:type="continuationSeparator" w:id="0">
    <w:p w:rsidR="004E2CE2" w:rsidRDefault="004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A6B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4E2C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CA6B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4E2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8DE04F8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EC"/>
    <w:rsid w:val="000963FD"/>
    <w:rsid w:val="001E7096"/>
    <w:rsid w:val="0033744D"/>
    <w:rsid w:val="004E2CE2"/>
    <w:rsid w:val="005F0692"/>
    <w:rsid w:val="00BC22EC"/>
    <w:rsid w:val="00CA5C73"/>
    <w:rsid w:val="00C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E676"/>
  <w15:chartTrackingRefBased/>
  <w15:docId w15:val="{C8098ED8-662B-45BA-AFCF-215AA1A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2EC"/>
  </w:style>
  <w:style w:type="character" w:styleId="Numerstrony">
    <w:name w:val="page number"/>
    <w:basedOn w:val="Domylnaczcionkaakapitu"/>
    <w:rsid w:val="00BC22EC"/>
  </w:style>
  <w:style w:type="character" w:styleId="Hipercze">
    <w:name w:val="Hyperlink"/>
    <w:basedOn w:val="Domylnaczcionkaakapitu"/>
    <w:uiPriority w:val="99"/>
    <w:unhideWhenUsed/>
    <w:rsid w:val="00BC22E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2EC"/>
  </w:style>
  <w:style w:type="paragraph" w:styleId="Tekstpodstawowywcity">
    <w:name w:val="Body Text Indent"/>
    <w:basedOn w:val="Normalny"/>
    <w:link w:val="TekstpodstawowywcityZnak"/>
    <w:uiPriority w:val="99"/>
    <w:unhideWhenUsed/>
    <w:rsid w:val="00CA6B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7</cp:revision>
  <dcterms:created xsi:type="dcterms:W3CDTF">2022-05-09T09:48:00Z</dcterms:created>
  <dcterms:modified xsi:type="dcterms:W3CDTF">2022-05-12T07:02:00Z</dcterms:modified>
</cp:coreProperties>
</file>